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山东省临沂卫生学校扩建项目图书信息综合楼工程-无负压设备采购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竞争性磋商公告</w:t>
      </w:r>
    </w:p>
    <w:p>
      <w:pPr>
        <w:autoSpaceDN w:val="0"/>
        <w:spacing w:line="440" w:lineRule="exact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一、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采购人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：天元建设集团有限公司</w:t>
      </w:r>
    </w:p>
    <w:p>
      <w:pPr>
        <w:autoSpaceDN w:val="0"/>
        <w:spacing w:line="440" w:lineRule="exact"/>
        <w:ind w:firstLine="560" w:firstLineChars="200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采购代理机构：山东华方项目管理有限公司</w:t>
      </w:r>
    </w:p>
    <w:p>
      <w:pPr>
        <w:autoSpaceDN w:val="0"/>
        <w:spacing w:line="440" w:lineRule="exact"/>
        <w:ind w:left="-17" w:leftChars="-8" w:firstLine="560" w:firstLineChars="200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地址：临沂市兰山区涑河南街与八蜡庙街交汇处瑞联温州街C区620室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联系方式：0539-7169789</w:t>
      </w:r>
    </w:p>
    <w:p>
      <w:pPr>
        <w:autoSpaceDN w:val="0"/>
        <w:spacing w:line="440" w:lineRule="exact"/>
        <w:ind w:left="-17" w:leftChars="-8" w:firstLine="18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二、采购项目名称：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山东省临沂卫生学校扩建项目图书信息综合楼工程-无负压设备采购</w:t>
      </w:r>
    </w:p>
    <w:p>
      <w:pPr>
        <w:autoSpaceDN w:val="0"/>
        <w:spacing w:line="440" w:lineRule="exact"/>
        <w:ind w:left="-17" w:leftChars="-8" w:firstLine="579" w:firstLineChars="207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采购项目编号：SDHFCG-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2021003</w:t>
      </w:r>
    </w:p>
    <w:p>
      <w:pPr>
        <w:tabs>
          <w:tab w:val="left" w:pos="3561"/>
        </w:tabs>
        <w:autoSpaceDN w:val="0"/>
        <w:spacing w:line="440" w:lineRule="exact"/>
        <w:ind w:left="-17" w:leftChars="-8" w:firstLine="579" w:firstLineChars="207"/>
        <w:jc w:val="left"/>
        <w:rPr>
          <w:color w:val="auto"/>
          <w:sz w:val="22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采购项目分包情况：</w:t>
      </w:r>
    </w:p>
    <w:tbl>
      <w:tblPr>
        <w:tblStyle w:val="4"/>
        <w:tblpPr w:leftFromText="180" w:rightFromText="180" w:vertAnchor="text" w:horzAnchor="page" w:tblpXSpec="center" w:tblpY="905"/>
        <w:tblOverlap w:val="never"/>
        <w:tblW w:w="1017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1551"/>
        <w:gridCol w:w="615"/>
        <w:gridCol w:w="5842"/>
        <w:gridCol w:w="16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tabs>
                <w:tab w:val="left" w:pos="3561"/>
              </w:tabs>
              <w:autoSpaceDN w:val="0"/>
              <w:spacing w:line="44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标包</w:t>
            </w:r>
          </w:p>
        </w:tc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tabs>
                <w:tab w:val="left" w:pos="3561"/>
              </w:tabs>
              <w:autoSpaceDN w:val="0"/>
              <w:spacing w:line="44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货物服务名称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tabs>
                <w:tab w:val="left" w:pos="3561"/>
              </w:tabs>
              <w:autoSpaceDN w:val="0"/>
              <w:spacing w:line="44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5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tabs>
                <w:tab w:val="left" w:pos="3561"/>
              </w:tabs>
              <w:autoSpaceDN w:val="0"/>
              <w:spacing w:line="440" w:lineRule="exact"/>
              <w:ind w:left="-17" w:leftChars="-8" w:right="-344" w:rightChars="-164" w:firstLine="1932" w:firstLineChars="805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投标人资格要求</w:t>
            </w:r>
          </w:p>
        </w:tc>
        <w:tc>
          <w:tcPr>
            <w:tcW w:w="16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tabs>
                <w:tab w:val="left" w:pos="3561"/>
              </w:tabs>
              <w:autoSpaceDN w:val="0"/>
              <w:spacing w:line="44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本包预算金额（最高限价，</w:t>
            </w:r>
          </w:p>
          <w:p>
            <w:pPr>
              <w:tabs>
                <w:tab w:val="left" w:pos="3561"/>
              </w:tabs>
              <w:autoSpaceDN w:val="0"/>
              <w:spacing w:line="440" w:lineRule="exact"/>
              <w:jc w:val="lef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单位：万元）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jc w:val="center"/>
        </w:trPr>
        <w:tc>
          <w:tcPr>
            <w:tcW w:w="5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autoSpaceDN w:val="0"/>
              <w:spacing w:line="360" w:lineRule="auto"/>
              <w:ind w:left="-17" w:leftChars="-8" w:firstLine="18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28"/>
                <w:szCs w:val="28"/>
              </w:rPr>
            </w:pPr>
          </w:p>
          <w:p>
            <w:pPr>
              <w:autoSpaceDN w:val="0"/>
              <w:spacing w:line="360" w:lineRule="auto"/>
              <w:ind w:left="-17" w:leftChars="-8" w:firstLine="18"/>
              <w:jc w:val="center"/>
              <w:rPr>
                <w:rFonts w:asciiTheme="minorEastAsia" w:hAnsiTheme="minorEastAsia" w:eastAsiaTheme="minorEastAsia" w:cstheme="minorEastAsia"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8"/>
                <w:szCs w:val="28"/>
              </w:rPr>
              <w:t>A</w:t>
            </w:r>
          </w:p>
          <w:p>
            <w:pPr>
              <w:autoSpaceDN w:val="0"/>
              <w:spacing w:line="360" w:lineRule="auto"/>
              <w:ind w:left="-17" w:leftChars="-8" w:firstLine="18"/>
              <w:jc w:val="center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autoSpaceDN w:val="0"/>
              <w:spacing w:line="440" w:lineRule="exact"/>
              <w:ind w:left="-17" w:leftChars="-8" w:firstLine="18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扩建项目图书信息综合楼工程-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无负压设备采购</w:t>
            </w:r>
          </w:p>
          <w:p>
            <w:pPr>
              <w:autoSpaceDN w:val="0"/>
              <w:spacing w:line="360" w:lineRule="auto"/>
              <w:rPr>
                <w:rFonts w:asciiTheme="minorEastAsia" w:hAnsiTheme="minorEastAsia" w:eastAsiaTheme="minorEastAsia" w:cstheme="minorEastAsia"/>
                <w:color w:val="auto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autoSpaceDN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1.具备《中华人民共和国政府采购法》第二十二条规定条件；</w:t>
            </w:r>
          </w:p>
          <w:p>
            <w:pPr>
              <w:autoSpaceDN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2.具有独立承担民事责任的能力，具有良好的商业信誉和健全的财务会计制度；</w:t>
            </w:r>
          </w:p>
          <w:p>
            <w:pPr>
              <w:autoSpaceDN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投标人所投无负压设备须具有省级以上（含省级）卫生部门核发的供水设备卫生许可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eastAsia="zh-CN"/>
              </w:rPr>
              <w:t>证件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；</w:t>
            </w:r>
          </w:p>
          <w:p>
            <w:pPr>
              <w:autoSpaceDN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.投标人所投无负压设备须具有省级以上（含省级）产品质量监督检验部门出具的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eastAsia="zh-CN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质量检验报告；</w:t>
            </w:r>
          </w:p>
          <w:p>
            <w:pPr>
              <w:autoSpaceDN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能独立完成设备安装、调试和维护等工作，具有相应得售后服务能力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autoSpaceDN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.有依法缴纳税收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良好记录；</w:t>
            </w:r>
          </w:p>
          <w:p>
            <w:pPr>
              <w:autoSpaceDN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.参加政府采购活动前三年内，在经营活动中没有重大违法记录；</w:t>
            </w:r>
          </w:p>
          <w:p>
            <w:pPr>
              <w:autoSpaceDN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.未被列入失信被执行人、重大税收违法案件当事人名单、政府采购严重违法失信行为记录名单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；</w:t>
            </w:r>
          </w:p>
          <w:p>
            <w:pPr>
              <w:autoSpaceDN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.本项目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  <w:t>投标人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eastAsia="zh-CN"/>
              </w:rPr>
              <w:t>为制造厂家、厂家授权的代理商（提供盖厂家红章授权书），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 xml:space="preserve">不接受联合体投标，不得分包或转包； </w:t>
            </w:r>
          </w:p>
          <w:p>
            <w:pPr>
              <w:autoSpaceDN w:val="0"/>
              <w:spacing w:line="44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.招标文件及法律法规规定的其他条款。</w:t>
            </w:r>
          </w:p>
        </w:tc>
        <w:tc>
          <w:tcPr>
            <w:tcW w:w="16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autoSpaceDN w:val="0"/>
              <w:spacing w:line="360" w:lineRule="auto"/>
              <w:ind w:left="-17" w:leftChars="-8" w:firstLine="18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58.21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（除税价）</w:t>
            </w:r>
          </w:p>
        </w:tc>
      </w:tr>
    </w:tbl>
    <w:p>
      <w:pPr>
        <w:autoSpaceDN w:val="0"/>
        <w:spacing w:line="440" w:lineRule="exact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三、获取磋商文件  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1.时间：</w:t>
      </w:r>
      <w:r>
        <w:rPr>
          <w:rFonts w:hint="eastAsia" w:ascii="宋体" w:hAnsi="宋体" w:cs="宋体"/>
          <w:color w:val="auto"/>
          <w:sz w:val="28"/>
          <w:szCs w:val="21"/>
        </w:rPr>
        <w:t>2021年0</w:t>
      </w:r>
      <w:r>
        <w:rPr>
          <w:rFonts w:hint="eastAsia" w:ascii="宋体" w:hAnsi="宋体" w:cs="宋体"/>
          <w:color w:val="auto"/>
          <w:sz w:val="28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4"/>
        </w:rPr>
        <w:t>月2</w:t>
      </w:r>
      <w:r>
        <w:rPr>
          <w:rFonts w:hint="eastAsia" w:ascii="宋体" w:hAnsi="宋体" w:cs="宋体"/>
          <w:color w:val="auto"/>
          <w:sz w:val="28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8"/>
          <w:szCs w:val="21"/>
        </w:rPr>
        <w:t>日08时30分至2021年0</w:t>
      </w:r>
      <w:r>
        <w:rPr>
          <w:rFonts w:hint="eastAsia" w:ascii="宋体" w:hAnsi="宋体" w:cs="宋体"/>
          <w:color w:val="auto"/>
          <w:sz w:val="28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4"/>
        </w:rPr>
        <w:t>月</w:t>
      </w:r>
      <w:r>
        <w:rPr>
          <w:rFonts w:hint="eastAsia" w:ascii="宋体" w:hAnsi="宋体" w:cs="宋体"/>
          <w:color w:val="auto"/>
          <w:sz w:val="28"/>
          <w:szCs w:val="24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8"/>
          <w:szCs w:val="21"/>
        </w:rPr>
        <w:t>日17时00分</w:t>
      </w:r>
      <w:r>
        <w:rPr>
          <w:rFonts w:hint="eastAsia" w:ascii="宋体" w:hAnsi="宋体"/>
          <w:color w:val="auto"/>
          <w:sz w:val="28"/>
          <w:szCs w:val="21"/>
        </w:rPr>
        <w:t>（北京时间，法定节假日除外）。</w:t>
      </w:r>
    </w:p>
    <w:p>
      <w:pPr>
        <w:spacing w:line="440" w:lineRule="exact"/>
        <w:ind w:left="559" w:leftChars="266" w:firstLine="75" w:firstLineChars="27"/>
        <w:rPr>
          <w:rFonts w:asciiTheme="minorEastAsia" w:hAnsiTheme="minorEastAsia" w:eastAsiaTheme="minorEastAsia" w:cstheme="minorEastAsia"/>
          <w:color w:val="auto"/>
          <w:sz w:val="28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1"/>
        </w:rPr>
        <w:t>2.地点：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临沂市兰山区涑河南街与八蜡庙街交汇处瑞联温州街C区620室。</w:t>
      </w:r>
    </w:p>
    <w:p>
      <w:pPr>
        <w:spacing w:line="440" w:lineRule="exact"/>
        <w:ind w:firstLine="480"/>
        <w:rPr>
          <w:rFonts w:eastAsia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1"/>
        </w:rPr>
        <w:t>3.方式：</w:t>
      </w:r>
      <w:r>
        <w:rPr>
          <w:rFonts w:hint="eastAsia" w:ascii="宋体" w:hAnsi="宋体" w:cs="宋体"/>
          <w:color w:val="auto"/>
          <w:sz w:val="28"/>
          <w:szCs w:val="28"/>
        </w:rPr>
        <w:t>现场领取磋商文件。</w:t>
      </w:r>
    </w:p>
    <w:p>
      <w:pPr>
        <w:pStyle w:val="3"/>
        <w:rPr>
          <w:color w:val="auto"/>
        </w:rPr>
      </w:pPr>
      <w:r>
        <w:rPr>
          <w:rFonts w:hint="eastAsia" w:eastAsiaTheme="minorEastAsia"/>
          <w:color w:val="auto"/>
          <w:sz w:val="28"/>
          <w:szCs w:val="28"/>
        </w:rPr>
        <w:t>携带资料：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在中国境内注册的独立承担民事责任能力的法人单位。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年检合格的</w:t>
      </w:r>
      <w:r>
        <w:rPr>
          <w:rFonts w:hint="eastAsia" w:ascii="宋体" w:hAnsi="宋体" w:cs="宋体"/>
          <w:color w:val="auto"/>
          <w:sz w:val="28"/>
          <w:szCs w:val="28"/>
        </w:rPr>
        <w:t>营业执照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、税务登记证、组织机构代码</w:t>
      </w:r>
      <w:r>
        <w:rPr>
          <w:rFonts w:hint="eastAsia" w:ascii="宋体" w:hAnsi="宋体"/>
          <w:color w:val="auto"/>
          <w:sz w:val="28"/>
          <w:szCs w:val="21"/>
        </w:rPr>
        <w:t>（</w:t>
      </w:r>
      <w:r>
        <w:rPr>
          <w:rFonts w:hint="eastAsia" w:ascii="宋体" w:hAnsi="宋体" w:cs="宋体"/>
          <w:color w:val="auto"/>
          <w:sz w:val="28"/>
          <w:szCs w:val="28"/>
        </w:rPr>
        <w:t>副本）；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三证合一的只需提供含统一社会信用代码的营业执照副本。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法定代表人身份证明书或者法定代表人授权委托书及其身份证；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省级以上（含省级）卫生部门核发的供水设备卫生许可批件；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</w:rPr>
        <w:t>省级以上（含省级）产品质量监督检验部门出具的质量检验报告；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2019年度财务状况报告（经会计事务所或者审计机构审计的财务会计报表，包括资产负债表、现金流量表、利润表和财务情况说明书的复印件）；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依法缴纳税收（2020年下半年）；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参加政府采购活动前三年内，在经营活动中没有重大违法记录的声明。</w:t>
      </w:r>
    </w:p>
    <w:p>
      <w:pPr>
        <w:tabs>
          <w:tab w:val="left" w:pos="7145"/>
        </w:tabs>
        <w:spacing w:line="440" w:lineRule="exact"/>
        <w:ind w:left="420" w:leftChars="200" w:firstLine="281" w:firstLineChars="100"/>
        <w:rPr>
          <w:rFonts w:asciiTheme="minorEastAsia" w:hAnsiTheme="minorEastAsia" w:eastAsiaTheme="minorEastAsia" w:cstheme="minorEastAsia"/>
          <w:b/>
          <w:bCs/>
          <w:color w:val="auto"/>
          <w:sz w:val="28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1"/>
        </w:rPr>
        <w:t>以上资料须提供原件，并附复印件一份留存。</w:t>
      </w:r>
    </w:p>
    <w:p>
      <w:pPr>
        <w:tabs>
          <w:tab w:val="left" w:pos="7145"/>
        </w:tabs>
        <w:spacing w:line="440" w:lineRule="exact"/>
        <w:ind w:left="420" w:leftChars="200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1"/>
        </w:rPr>
        <w:t>4.售价：300元/份。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1"/>
        </w:rPr>
        <w:tab/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六、递交响应文件时间及地点  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1.时间：2021年0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时00分至2021年0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02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时30分（北京时间）  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2.地点：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临沂市兰山区涑河南街与八蜡庙街交汇处瑞联温州街C区620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室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七、磋商时间及地点  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1.时间：2021年02月0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时30分（北京时间）  </w:t>
      </w:r>
    </w:p>
    <w:p>
      <w:pPr>
        <w:autoSpaceDN w:val="0"/>
        <w:spacing w:line="440" w:lineRule="exact"/>
        <w:ind w:left="517" w:leftChars="125" w:hanging="254" w:hangingChars="91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2.地点：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8"/>
          <w:szCs w:val="28"/>
        </w:rPr>
        <w:t>临沂市兰山区涑河南街与八蜡庙街交汇处瑞联温州街C区620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室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八、采购项目联系方式： 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联系人：武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工   联系方式：13969913303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九、采购项目的用途、数量、简要技术要求等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详见磋商文件。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十、采购项目需要落实的政府采购政策</w:t>
      </w:r>
    </w:p>
    <w:p>
      <w:pPr>
        <w:autoSpaceDN w:val="0"/>
        <w:spacing w:line="440" w:lineRule="exact"/>
        <w:ind w:left="-17" w:leftChars="-8" w:firstLine="18"/>
        <w:jc w:val="left"/>
        <w:rPr>
          <w:rFonts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详见磋商文件。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ECEDE"/>
    <w:multiLevelType w:val="singleLevel"/>
    <w:tmpl w:val="729ECED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E0BEF"/>
    <w:rsid w:val="06023FDC"/>
    <w:rsid w:val="18184433"/>
    <w:rsid w:val="19464DD7"/>
    <w:rsid w:val="2EFD664A"/>
    <w:rsid w:val="30CC54D9"/>
    <w:rsid w:val="30EB2865"/>
    <w:rsid w:val="37B1721A"/>
    <w:rsid w:val="3AE64EC4"/>
    <w:rsid w:val="40736F2A"/>
    <w:rsid w:val="456B182C"/>
    <w:rsid w:val="468C5DF8"/>
    <w:rsid w:val="4813302D"/>
    <w:rsid w:val="4F182A4E"/>
    <w:rsid w:val="502E0BEF"/>
    <w:rsid w:val="573B4E03"/>
    <w:rsid w:val="69C47E27"/>
    <w:rsid w:val="753A3C52"/>
    <w:rsid w:val="7BF04A79"/>
    <w:rsid w:val="7DF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adjustRightInd w:val="0"/>
      <w:spacing w:line="360" w:lineRule="auto"/>
      <w:ind w:firstLine="425"/>
      <w:jc w:val="left"/>
      <w:textAlignment w:val="baseline"/>
    </w:pPr>
    <w:rPr>
      <w:b/>
      <w:caps/>
      <w:sz w:val="20"/>
    </w:rPr>
  </w:style>
  <w:style w:type="paragraph" w:customStyle="1" w:styleId="6">
    <w:name w:val="列表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2021-03-16T01:12:00Z</dcterms:created>
  <dc:creator>NTKO</dc:creator>
  <cp:lastModifiedBy>Administrator</cp:lastModifiedBy>
  <dcterms:modified xsi:type="dcterms:W3CDTF">2021-03-25T09:13:03Z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AC743770F8584456BBC6402D032DFBD1</vt:lpwstr>
  </property>
</Properties>
</file>